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 xml:space="preserve">alla </w:t>
      </w:r>
      <w:r w:rsidR="00AA1559" w:rsidRPr="00AA1559">
        <w:rPr>
          <w:rFonts w:ascii="Garamond" w:hAnsi="Garamond"/>
          <w:b/>
        </w:rPr>
        <w:t xml:space="preserve">fornitura di parti di ricambio elettroniche dei Pannelli a Messaggio Variabile (PMV) di produzione </w:t>
      </w:r>
      <w:proofErr w:type="spellStart"/>
      <w:r w:rsidR="00AA1559" w:rsidRPr="00AA1559">
        <w:rPr>
          <w:rFonts w:ascii="Garamond" w:hAnsi="Garamond"/>
          <w:b/>
        </w:rPr>
        <w:t>Aesys</w:t>
      </w:r>
      <w:proofErr w:type="spellEnd"/>
      <w:r w:rsidR="00AA1559" w:rsidRPr="00AA1559">
        <w:rPr>
          <w:rFonts w:ascii="Garamond" w:hAnsi="Garamond"/>
          <w:b/>
        </w:rPr>
        <w:t xml:space="preserve"> S.p.A. in esercizio sulla rete autostradale di competenza ASPI.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  <w:bookmarkStart w:id="0" w:name="_GoBack"/>
      <w:bookmarkEnd w:id="0"/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75327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91BDD0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5F1E-AE7C-4846-928F-23D356D9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2</cp:revision>
  <dcterms:created xsi:type="dcterms:W3CDTF">2019-04-08T13:48:00Z</dcterms:created>
  <dcterms:modified xsi:type="dcterms:W3CDTF">2019-04-08T13:48:00Z</dcterms:modified>
</cp:coreProperties>
</file>